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9454A" w14:textId="78FCAA6D" w:rsidR="00325C01" w:rsidRDefault="00325C01" w:rsidP="00325C01">
      <w:pPr>
        <w:ind w:right="-143"/>
        <w:rPr>
          <w:rFonts w:ascii="Arial" w:hAnsi="Arial" w:cs="Arial"/>
          <w:bCs/>
          <w:lang w:eastAsia="en-US"/>
        </w:rPr>
      </w:pPr>
      <w:bookmarkStart w:id="0" w:name="_GoBack"/>
      <w:bookmarkEnd w:id="0"/>
      <w:proofErr w:type="spellStart"/>
      <w:r>
        <w:rPr>
          <w:rFonts w:ascii="Arial" w:hAnsi="Arial" w:cs="Arial"/>
          <w:bCs/>
          <w:lang w:eastAsia="en-US"/>
        </w:rPr>
        <w:t>Ref</w:t>
      </w:r>
      <w:proofErr w:type="gramStart"/>
      <w:r>
        <w:rPr>
          <w:rFonts w:ascii="Arial" w:hAnsi="Arial" w:cs="Arial"/>
          <w:bCs/>
          <w:lang w:eastAsia="en-US"/>
        </w:rPr>
        <w:t>:UpdatePrim</w:t>
      </w:r>
      <w:proofErr w:type="spellEnd"/>
      <w:proofErr w:type="gramEnd"/>
      <w:r>
        <w:rPr>
          <w:rFonts w:ascii="Arial" w:hAnsi="Arial" w:cs="Arial"/>
          <w:bCs/>
          <w:lang w:eastAsia="en-US"/>
        </w:rPr>
        <w:t>/CTY/</w:t>
      </w:r>
      <w:proofErr w:type="spellStart"/>
      <w:r>
        <w:rPr>
          <w:rFonts w:ascii="Arial" w:hAnsi="Arial" w:cs="Arial"/>
          <w:bCs/>
          <w:lang w:eastAsia="en-US"/>
        </w:rPr>
        <w:t>wlr</w:t>
      </w:r>
      <w:proofErr w:type="spellEnd"/>
    </w:p>
    <w:p w14:paraId="4C6009E9" w14:textId="77777777" w:rsidR="00325C01" w:rsidRDefault="00325C01" w:rsidP="00325C01">
      <w:pPr>
        <w:ind w:right="-143"/>
        <w:rPr>
          <w:rFonts w:ascii="Arial" w:hAnsi="Arial" w:cs="Arial"/>
          <w:bCs/>
          <w:lang w:eastAsia="en-US"/>
        </w:rPr>
      </w:pPr>
    </w:p>
    <w:p w14:paraId="71447965" w14:textId="5EA3C8ED" w:rsidR="00436804" w:rsidRPr="00325C01" w:rsidRDefault="00F04075" w:rsidP="00325C01">
      <w:pPr>
        <w:ind w:right="-143"/>
        <w:rPr>
          <w:rFonts w:ascii="Arial" w:hAnsi="Arial" w:cs="Arial"/>
          <w:bCs/>
          <w:lang w:eastAsia="en-US"/>
        </w:rPr>
      </w:pPr>
      <w:r w:rsidRPr="00325C01">
        <w:rPr>
          <w:rFonts w:ascii="Arial" w:hAnsi="Arial" w:cs="Arial"/>
          <w:bCs/>
          <w:lang w:eastAsia="en-US"/>
        </w:rPr>
        <w:t>3</w:t>
      </w:r>
      <w:r w:rsidRPr="00325C01">
        <w:rPr>
          <w:rFonts w:ascii="Arial" w:hAnsi="Arial" w:cs="Arial"/>
          <w:bCs/>
          <w:vertAlign w:val="superscript"/>
          <w:lang w:eastAsia="en-US"/>
        </w:rPr>
        <w:t>rd</w:t>
      </w:r>
      <w:r w:rsidRPr="00325C01">
        <w:rPr>
          <w:rFonts w:ascii="Arial" w:hAnsi="Arial" w:cs="Arial"/>
          <w:bCs/>
          <w:lang w:eastAsia="en-US"/>
        </w:rPr>
        <w:t xml:space="preserve"> January 2021</w:t>
      </w:r>
    </w:p>
    <w:p w14:paraId="6AF20682" w14:textId="1B68FE79" w:rsidR="00436804" w:rsidRDefault="00F04075" w:rsidP="00325C01">
      <w:pPr>
        <w:ind w:left="-567" w:right="-472"/>
        <w:jc w:val="center"/>
        <w:rPr>
          <w:rFonts w:ascii="Arial" w:hAnsi="Arial" w:cs="Arial"/>
          <w:b/>
          <w:u w:val="single"/>
          <w:lang w:eastAsia="en-US"/>
        </w:rPr>
      </w:pPr>
      <w:r w:rsidRPr="00325C01">
        <w:rPr>
          <w:rFonts w:ascii="Arial" w:hAnsi="Arial" w:cs="Arial"/>
          <w:b/>
          <w:u w:val="single"/>
          <w:lang w:eastAsia="en-US"/>
        </w:rPr>
        <w:t>Important Update for Primary Parents and Carers</w:t>
      </w:r>
    </w:p>
    <w:p w14:paraId="25F71EBB" w14:textId="77777777" w:rsidR="00325C01" w:rsidRPr="00325C01" w:rsidRDefault="00325C01" w:rsidP="00325C01">
      <w:pPr>
        <w:ind w:left="-567" w:right="-472"/>
        <w:jc w:val="center"/>
        <w:rPr>
          <w:rFonts w:ascii="Arial" w:hAnsi="Arial" w:cs="Arial"/>
          <w:b/>
          <w:u w:val="single"/>
          <w:lang w:eastAsia="en-US"/>
        </w:rPr>
      </w:pPr>
    </w:p>
    <w:p w14:paraId="61F09BF1" w14:textId="102321D8" w:rsidR="00F04075" w:rsidRPr="00325C01" w:rsidRDefault="00F04075" w:rsidP="00325C01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325C01">
        <w:rPr>
          <w:rFonts w:ascii="Arial" w:eastAsia="Times New Roman" w:hAnsi="Arial" w:cs="Arial"/>
          <w:color w:val="222222"/>
        </w:rPr>
        <w:t>Dear Parents and Carers</w:t>
      </w:r>
    </w:p>
    <w:p w14:paraId="669B49FC" w14:textId="77777777" w:rsidR="00F04075" w:rsidRPr="00325C01" w:rsidRDefault="00F04075" w:rsidP="00325C01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6E7235CA" w14:textId="2ED613E4" w:rsidR="00F04075" w:rsidRPr="00325C01" w:rsidRDefault="00F04075" w:rsidP="00325C01">
      <w:pPr>
        <w:shd w:val="clear" w:color="auto" w:fill="FFFFFF"/>
        <w:jc w:val="both"/>
        <w:rPr>
          <w:rFonts w:ascii="Arial" w:eastAsia="Times New Roman" w:hAnsi="Arial" w:cs="Arial"/>
          <w:color w:val="222222"/>
        </w:rPr>
      </w:pPr>
      <w:r w:rsidRPr="00325C01">
        <w:rPr>
          <w:rFonts w:ascii="Arial" w:eastAsia="Times New Roman" w:hAnsi="Arial" w:cs="Arial"/>
          <w:color w:val="222222"/>
        </w:rPr>
        <w:t xml:space="preserve">I sincerely apologise for this late communication. </w:t>
      </w:r>
      <w:proofErr w:type="gramStart"/>
      <w:r w:rsidRPr="00325C01">
        <w:rPr>
          <w:rFonts w:ascii="Arial" w:eastAsia="Times New Roman" w:hAnsi="Arial" w:cs="Arial"/>
          <w:color w:val="222222"/>
        </w:rPr>
        <w:t>I’m</w:t>
      </w:r>
      <w:proofErr w:type="gramEnd"/>
      <w:r w:rsidRPr="00325C01">
        <w:rPr>
          <w:rFonts w:ascii="Arial" w:eastAsia="Times New Roman" w:hAnsi="Arial" w:cs="Arial"/>
          <w:color w:val="222222"/>
        </w:rPr>
        <w:t xml:space="preserve"> sure you have seen </w:t>
      </w:r>
      <w:r w:rsidR="00C82C40" w:rsidRPr="00325C01">
        <w:rPr>
          <w:rFonts w:ascii="Arial" w:eastAsia="Times New Roman" w:hAnsi="Arial" w:cs="Arial"/>
          <w:color w:val="222222"/>
        </w:rPr>
        <w:t xml:space="preserve">the recent news </w:t>
      </w:r>
      <w:r w:rsidRPr="00325C01">
        <w:rPr>
          <w:rFonts w:ascii="Arial" w:eastAsia="Times New Roman" w:hAnsi="Arial" w:cs="Arial"/>
          <w:color w:val="222222"/>
        </w:rPr>
        <w:t>regarding the opening of schools.</w:t>
      </w:r>
      <w:r w:rsidR="00347A25" w:rsidRPr="00325C01">
        <w:rPr>
          <w:rFonts w:ascii="Arial" w:eastAsia="Times New Roman" w:hAnsi="Arial" w:cs="Arial"/>
          <w:color w:val="222222"/>
        </w:rPr>
        <w:t xml:space="preserve"> </w:t>
      </w:r>
      <w:r w:rsidRPr="00325C01">
        <w:rPr>
          <w:rFonts w:ascii="Arial" w:eastAsia="Times New Roman" w:hAnsi="Arial" w:cs="Arial"/>
          <w:color w:val="222222"/>
        </w:rPr>
        <w:t>The Education Trade Unions have advised primary members not to attend school and teach full classes. Due to a number of staff acting upon this advice</w:t>
      </w:r>
      <w:r w:rsidR="00325C01">
        <w:rPr>
          <w:rFonts w:ascii="Arial" w:eastAsia="Times New Roman" w:hAnsi="Arial" w:cs="Arial"/>
          <w:color w:val="222222"/>
        </w:rPr>
        <w:t>,</w:t>
      </w:r>
      <w:r w:rsidRPr="00325C01">
        <w:rPr>
          <w:rFonts w:ascii="Arial" w:eastAsia="Times New Roman" w:hAnsi="Arial" w:cs="Arial"/>
          <w:color w:val="222222"/>
        </w:rPr>
        <w:t xml:space="preserve"> it has meant we cannot open the primary phase safely tomorrow due to low numbers of staff.</w:t>
      </w:r>
    </w:p>
    <w:p w14:paraId="2E868025" w14:textId="77777777" w:rsidR="00F04075" w:rsidRPr="00325C01" w:rsidRDefault="00F04075" w:rsidP="00325C01">
      <w:pPr>
        <w:shd w:val="clear" w:color="auto" w:fill="FFFFFF"/>
        <w:jc w:val="both"/>
        <w:rPr>
          <w:rFonts w:ascii="Arial" w:eastAsia="Times New Roman" w:hAnsi="Arial" w:cs="Arial"/>
          <w:color w:val="222222"/>
        </w:rPr>
      </w:pPr>
    </w:p>
    <w:p w14:paraId="78EEC55C" w14:textId="77777777" w:rsidR="00F04075" w:rsidRPr="00325C01" w:rsidRDefault="00F04075" w:rsidP="00325C01">
      <w:pPr>
        <w:shd w:val="clear" w:color="auto" w:fill="FFFFFF"/>
        <w:jc w:val="both"/>
        <w:rPr>
          <w:rFonts w:ascii="Arial" w:eastAsia="Times New Roman" w:hAnsi="Arial" w:cs="Arial"/>
          <w:color w:val="222222"/>
        </w:rPr>
      </w:pPr>
      <w:r w:rsidRPr="00325C01">
        <w:rPr>
          <w:rFonts w:ascii="Arial" w:eastAsia="Times New Roman" w:hAnsi="Arial" w:cs="Arial"/>
          <w:color w:val="222222"/>
        </w:rPr>
        <w:t xml:space="preserve">However, we will be open for Key Worker and Vulnerable children. We will also provide remote learning for children that will </w:t>
      </w:r>
      <w:r w:rsidR="00C82C40" w:rsidRPr="00325C01">
        <w:rPr>
          <w:rFonts w:ascii="Arial" w:eastAsia="Times New Roman" w:hAnsi="Arial" w:cs="Arial"/>
          <w:color w:val="222222"/>
        </w:rPr>
        <w:t>not be in school.</w:t>
      </w:r>
    </w:p>
    <w:p w14:paraId="7B1643EB" w14:textId="77777777" w:rsidR="001E3267" w:rsidRPr="00325C01" w:rsidRDefault="001E3267" w:rsidP="00325C01">
      <w:pPr>
        <w:shd w:val="clear" w:color="auto" w:fill="FFFFFF"/>
        <w:jc w:val="both"/>
        <w:rPr>
          <w:rFonts w:ascii="Arial" w:eastAsia="Times New Roman" w:hAnsi="Arial" w:cs="Arial"/>
          <w:color w:val="222222"/>
        </w:rPr>
      </w:pPr>
    </w:p>
    <w:p w14:paraId="203884FC" w14:textId="77777777" w:rsidR="001E3267" w:rsidRPr="00325C01" w:rsidRDefault="001E3267" w:rsidP="00325C01">
      <w:pPr>
        <w:shd w:val="clear" w:color="auto" w:fill="FFFFFF"/>
        <w:jc w:val="both"/>
        <w:rPr>
          <w:rFonts w:ascii="Arial" w:eastAsia="Times New Roman" w:hAnsi="Arial" w:cs="Arial"/>
          <w:color w:val="222222"/>
        </w:rPr>
      </w:pPr>
      <w:r w:rsidRPr="00325C01">
        <w:rPr>
          <w:rFonts w:ascii="Arial" w:eastAsia="Times New Roman" w:hAnsi="Arial" w:cs="Arial"/>
          <w:color w:val="222222"/>
        </w:rPr>
        <w:t>The link below provides the information on eligibility for Key Worker and Vulnerable students.</w:t>
      </w:r>
    </w:p>
    <w:p w14:paraId="33527FB4" w14:textId="7522A62F" w:rsidR="001E3267" w:rsidRDefault="001E3267" w:rsidP="00325C01">
      <w:pPr>
        <w:shd w:val="clear" w:color="auto" w:fill="FFFFFF"/>
        <w:jc w:val="both"/>
        <w:rPr>
          <w:rFonts w:ascii="Arial" w:eastAsia="Times New Roman" w:hAnsi="Arial" w:cs="Arial"/>
          <w:color w:val="222222"/>
        </w:rPr>
      </w:pPr>
    </w:p>
    <w:p w14:paraId="7EF9F327" w14:textId="77777777" w:rsidR="001E3267" w:rsidRPr="00325C01" w:rsidRDefault="00581849" w:rsidP="00325C01">
      <w:pPr>
        <w:shd w:val="clear" w:color="auto" w:fill="FFFFFF"/>
        <w:jc w:val="both"/>
        <w:rPr>
          <w:rFonts w:ascii="Arial" w:eastAsia="Times New Roman" w:hAnsi="Arial" w:cs="Arial"/>
          <w:color w:val="222222"/>
        </w:rPr>
      </w:pPr>
      <w:hyperlink r:id="rId7" w:history="1">
        <w:r w:rsidR="001E3267" w:rsidRPr="00325C01">
          <w:rPr>
            <w:rStyle w:val="Hyperlink"/>
            <w:rFonts w:ascii="Arial" w:eastAsia="Times New Roman" w:hAnsi="Arial" w:cs="Arial"/>
          </w:rPr>
          <w:t>https://www.gov.uk/government/publications/coronavirus-covid-19-maintaining-educational-provision/guidance-for-schools-colleges-and-local-authorities-on-maintaining-educational-provision</w:t>
        </w:r>
      </w:hyperlink>
      <w:r w:rsidR="001E3267" w:rsidRPr="00325C01">
        <w:rPr>
          <w:rFonts w:ascii="Arial" w:eastAsia="Times New Roman" w:hAnsi="Arial" w:cs="Arial"/>
          <w:color w:val="222222"/>
        </w:rPr>
        <w:t xml:space="preserve"> </w:t>
      </w:r>
    </w:p>
    <w:p w14:paraId="55F22C68" w14:textId="77777777" w:rsidR="001E3267" w:rsidRPr="00325C01" w:rsidRDefault="001E3267" w:rsidP="00325C01">
      <w:pPr>
        <w:shd w:val="clear" w:color="auto" w:fill="FFFFFF"/>
        <w:jc w:val="both"/>
        <w:rPr>
          <w:rFonts w:ascii="Arial" w:eastAsia="Times New Roman" w:hAnsi="Arial" w:cs="Arial"/>
          <w:color w:val="222222"/>
        </w:rPr>
      </w:pPr>
    </w:p>
    <w:p w14:paraId="469E7AC1" w14:textId="77777777" w:rsidR="001E3267" w:rsidRPr="00325C01" w:rsidRDefault="001E3267" w:rsidP="00325C01">
      <w:pPr>
        <w:shd w:val="clear" w:color="auto" w:fill="FFFFFF"/>
        <w:jc w:val="both"/>
        <w:rPr>
          <w:rFonts w:ascii="Arial" w:eastAsia="Times New Roman" w:hAnsi="Arial" w:cs="Arial"/>
          <w:b/>
          <w:color w:val="222222"/>
        </w:rPr>
      </w:pPr>
      <w:r w:rsidRPr="00325C01">
        <w:rPr>
          <w:rFonts w:ascii="Arial" w:eastAsia="Times New Roman" w:hAnsi="Arial" w:cs="Arial"/>
          <w:b/>
          <w:color w:val="222222"/>
        </w:rPr>
        <w:t>Important</w:t>
      </w:r>
    </w:p>
    <w:p w14:paraId="48D82A4F" w14:textId="77777777" w:rsidR="00F04075" w:rsidRPr="00325C01" w:rsidRDefault="00F04075" w:rsidP="00325C01">
      <w:pPr>
        <w:shd w:val="clear" w:color="auto" w:fill="FFFFFF"/>
        <w:jc w:val="both"/>
        <w:rPr>
          <w:rFonts w:ascii="Arial" w:eastAsia="Times New Roman" w:hAnsi="Arial" w:cs="Arial"/>
          <w:color w:val="222222"/>
        </w:rPr>
      </w:pPr>
    </w:p>
    <w:p w14:paraId="27DBFDA1" w14:textId="77777777" w:rsidR="00F04075" w:rsidRPr="00325C01" w:rsidRDefault="00F04075" w:rsidP="00325C01">
      <w:pPr>
        <w:shd w:val="clear" w:color="auto" w:fill="FFFFFF"/>
        <w:jc w:val="both"/>
        <w:rPr>
          <w:rFonts w:ascii="Arial" w:eastAsia="Times New Roman" w:hAnsi="Arial" w:cs="Arial"/>
          <w:color w:val="222222"/>
        </w:rPr>
      </w:pPr>
      <w:r w:rsidRPr="00325C01">
        <w:rPr>
          <w:rFonts w:ascii="Arial" w:eastAsia="Times New Roman" w:hAnsi="Arial" w:cs="Arial"/>
          <w:color w:val="222222"/>
        </w:rPr>
        <w:t>Please can you complete the link below if you require a Key Worker / Vulnerable place and also wha</w:t>
      </w:r>
      <w:r w:rsidR="001E3267" w:rsidRPr="00325C01">
        <w:rPr>
          <w:rFonts w:ascii="Arial" w:eastAsia="Times New Roman" w:hAnsi="Arial" w:cs="Arial"/>
          <w:color w:val="222222"/>
        </w:rPr>
        <w:t>t remote access you may require to support home learning. Please note we have a limited number of devices we can loan out.</w:t>
      </w:r>
    </w:p>
    <w:p w14:paraId="3D9DD6AA" w14:textId="77777777" w:rsidR="001E3267" w:rsidRPr="00325C01" w:rsidRDefault="001E3267" w:rsidP="00325C01">
      <w:pPr>
        <w:shd w:val="clear" w:color="auto" w:fill="FFFFFF"/>
        <w:jc w:val="both"/>
        <w:rPr>
          <w:rFonts w:ascii="Arial" w:eastAsia="Times New Roman" w:hAnsi="Arial" w:cs="Arial"/>
          <w:color w:val="222222"/>
        </w:rPr>
      </w:pPr>
    </w:p>
    <w:p w14:paraId="6B41150B" w14:textId="77777777" w:rsidR="001E3267" w:rsidRPr="00325C01" w:rsidRDefault="00581849" w:rsidP="00325C01">
      <w:pPr>
        <w:shd w:val="clear" w:color="auto" w:fill="FFFFFF"/>
        <w:jc w:val="both"/>
        <w:rPr>
          <w:rFonts w:ascii="Arial" w:eastAsia="Times New Roman" w:hAnsi="Arial" w:cs="Arial"/>
          <w:color w:val="222222"/>
        </w:rPr>
      </w:pPr>
      <w:hyperlink r:id="rId8" w:tgtFrame="_blank" w:history="1">
        <w:r w:rsidR="001E3267" w:rsidRPr="00325C01">
          <w:rPr>
            <w:rFonts w:ascii="Arial" w:hAnsi="Arial" w:cs="Arial"/>
            <w:color w:val="1155CC"/>
            <w:u w:val="single"/>
            <w:shd w:val="clear" w:color="auto" w:fill="FFFFFF"/>
          </w:rPr>
          <w:t>https://forms.office.com/Pages/ResponsePage.aspx?id=kGSC6rbgAk2BMLvfMAKGDHgviS-HszpDjiWdRMYvHtVUOEpaT1NFQkZFWTMzUFc2REROQlpXUVZOUi4u</w:t>
        </w:r>
      </w:hyperlink>
    </w:p>
    <w:p w14:paraId="3AD1264E" w14:textId="77777777" w:rsidR="00F04075" w:rsidRPr="00325C01" w:rsidRDefault="00F04075" w:rsidP="00325C01">
      <w:pPr>
        <w:shd w:val="clear" w:color="auto" w:fill="FFFFFF"/>
        <w:jc w:val="both"/>
        <w:rPr>
          <w:rFonts w:ascii="Arial" w:eastAsia="Times New Roman" w:hAnsi="Arial" w:cs="Arial"/>
          <w:color w:val="222222"/>
        </w:rPr>
      </w:pPr>
    </w:p>
    <w:p w14:paraId="04B759FA" w14:textId="77777777" w:rsidR="00F04075" w:rsidRPr="00325C01" w:rsidRDefault="00F04075" w:rsidP="00325C01">
      <w:pPr>
        <w:shd w:val="clear" w:color="auto" w:fill="FFFFFF"/>
        <w:jc w:val="both"/>
        <w:rPr>
          <w:rFonts w:ascii="Arial" w:eastAsia="Times New Roman" w:hAnsi="Arial" w:cs="Arial"/>
          <w:color w:val="222222"/>
        </w:rPr>
      </w:pPr>
      <w:r w:rsidRPr="00325C01">
        <w:rPr>
          <w:rFonts w:ascii="Arial" w:eastAsia="Times New Roman" w:hAnsi="Arial" w:cs="Arial"/>
          <w:color w:val="222222"/>
        </w:rPr>
        <w:t>I</w:t>
      </w:r>
      <w:r w:rsidR="001E3267" w:rsidRPr="00325C01">
        <w:rPr>
          <w:rFonts w:ascii="Arial" w:eastAsia="Times New Roman" w:hAnsi="Arial" w:cs="Arial"/>
          <w:color w:val="222222"/>
        </w:rPr>
        <w:t xml:space="preserve"> am sure you are</w:t>
      </w:r>
      <w:r w:rsidRPr="00325C01">
        <w:rPr>
          <w:rFonts w:ascii="Arial" w:eastAsia="Times New Roman" w:hAnsi="Arial" w:cs="Arial"/>
          <w:color w:val="222222"/>
        </w:rPr>
        <w:t xml:space="preserve"> frustrated by the lateness of this </w:t>
      </w:r>
      <w:r w:rsidR="001E3267" w:rsidRPr="00325C01">
        <w:rPr>
          <w:rFonts w:ascii="Arial" w:eastAsia="Times New Roman" w:hAnsi="Arial" w:cs="Arial"/>
          <w:color w:val="222222"/>
        </w:rPr>
        <w:t>communication</w:t>
      </w:r>
      <w:r w:rsidRPr="00325C01">
        <w:rPr>
          <w:rFonts w:ascii="Arial" w:eastAsia="Times New Roman" w:hAnsi="Arial" w:cs="Arial"/>
          <w:color w:val="222222"/>
        </w:rPr>
        <w:t xml:space="preserve"> and I am disappointed we cannot open as normal. </w:t>
      </w:r>
      <w:r w:rsidR="001E3267" w:rsidRPr="00325C01">
        <w:rPr>
          <w:rFonts w:ascii="Arial" w:eastAsia="Times New Roman" w:hAnsi="Arial" w:cs="Arial"/>
          <w:color w:val="222222"/>
        </w:rPr>
        <w:t xml:space="preserve">Please be assured I, and senior colleagues have worked all weekend to try and keep abreast of the developments and liaise with staff. </w:t>
      </w:r>
      <w:r w:rsidRPr="00325C01">
        <w:rPr>
          <w:rFonts w:ascii="Arial" w:eastAsia="Times New Roman" w:hAnsi="Arial" w:cs="Arial"/>
          <w:color w:val="222222"/>
        </w:rPr>
        <w:t>However, the safety of students and s</w:t>
      </w:r>
      <w:r w:rsidR="001E3267" w:rsidRPr="00325C01">
        <w:rPr>
          <w:rFonts w:ascii="Arial" w:eastAsia="Times New Roman" w:hAnsi="Arial" w:cs="Arial"/>
          <w:color w:val="222222"/>
        </w:rPr>
        <w:t>taff is of paramount importance and therefore, I have had to take this difficult decision.</w:t>
      </w:r>
    </w:p>
    <w:p w14:paraId="090384EB" w14:textId="77777777" w:rsidR="00F04075" w:rsidRPr="00325C01" w:rsidRDefault="00F04075" w:rsidP="00325C01">
      <w:pPr>
        <w:shd w:val="clear" w:color="auto" w:fill="FFFFFF"/>
        <w:jc w:val="both"/>
        <w:rPr>
          <w:rFonts w:ascii="Arial" w:eastAsia="Times New Roman" w:hAnsi="Arial" w:cs="Arial"/>
          <w:color w:val="222222"/>
        </w:rPr>
      </w:pPr>
    </w:p>
    <w:p w14:paraId="670EEE94" w14:textId="65C5E30C" w:rsidR="00F04075" w:rsidRDefault="00F04075" w:rsidP="00325C01">
      <w:pPr>
        <w:shd w:val="clear" w:color="auto" w:fill="FFFFFF"/>
        <w:jc w:val="both"/>
        <w:rPr>
          <w:rFonts w:ascii="Arial" w:eastAsia="Times New Roman" w:hAnsi="Arial" w:cs="Arial"/>
          <w:color w:val="222222"/>
        </w:rPr>
      </w:pPr>
      <w:r w:rsidRPr="00325C01">
        <w:rPr>
          <w:rFonts w:ascii="Arial" w:eastAsia="Times New Roman" w:hAnsi="Arial" w:cs="Arial"/>
          <w:color w:val="222222"/>
        </w:rPr>
        <w:t xml:space="preserve">I would ask for your understanding </w:t>
      </w:r>
      <w:r w:rsidR="001E3267" w:rsidRPr="00325C01">
        <w:rPr>
          <w:rFonts w:ascii="Arial" w:eastAsia="Times New Roman" w:hAnsi="Arial" w:cs="Arial"/>
          <w:color w:val="222222"/>
        </w:rPr>
        <w:t>and cooperation</w:t>
      </w:r>
      <w:r w:rsidRPr="00325C01">
        <w:rPr>
          <w:rFonts w:ascii="Arial" w:eastAsia="Times New Roman" w:hAnsi="Arial" w:cs="Arial"/>
          <w:color w:val="222222"/>
        </w:rPr>
        <w:t xml:space="preserve"> in this matter. </w:t>
      </w:r>
      <w:r w:rsidR="00347A25" w:rsidRPr="00325C01">
        <w:rPr>
          <w:rFonts w:ascii="Arial" w:eastAsia="Times New Roman" w:hAnsi="Arial" w:cs="Arial"/>
          <w:color w:val="222222"/>
        </w:rPr>
        <w:t>We will do all we can to open fully as soon as possible. Once I receive further information I w</w:t>
      </w:r>
      <w:r w:rsidR="00E4009D" w:rsidRPr="00325C01">
        <w:rPr>
          <w:rFonts w:ascii="Arial" w:eastAsia="Times New Roman" w:hAnsi="Arial" w:cs="Arial"/>
          <w:color w:val="222222"/>
        </w:rPr>
        <w:t>ill of course keep you updated, however, this is likely to be the situation for the first week back.</w:t>
      </w:r>
    </w:p>
    <w:p w14:paraId="73A43FAA" w14:textId="7F2B43B5" w:rsidR="00325C01" w:rsidRDefault="00325C01" w:rsidP="00325C01">
      <w:pPr>
        <w:shd w:val="clear" w:color="auto" w:fill="FFFFFF"/>
        <w:jc w:val="both"/>
        <w:rPr>
          <w:rFonts w:ascii="Arial" w:eastAsia="Times New Roman" w:hAnsi="Arial" w:cs="Arial"/>
          <w:color w:val="222222"/>
        </w:rPr>
      </w:pPr>
    </w:p>
    <w:p w14:paraId="39D166C6" w14:textId="36265605" w:rsidR="00325C01" w:rsidRPr="00325C01" w:rsidRDefault="00325C01" w:rsidP="00325C01">
      <w:pPr>
        <w:shd w:val="clear" w:color="auto" w:fill="FFFFFF"/>
        <w:jc w:val="both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Yours faithfully</w:t>
      </w:r>
    </w:p>
    <w:p w14:paraId="42E3A158" w14:textId="77777777" w:rsidR="00436804" w:rsidRPr="00325C01" w:rsidRDefault="00436804" w:rsidP="00325C01">
      <w:pPr>
        <w:shd w:val="clear" w:color="auto" w:fill="FFFFFF"/>
        <w:tabs>
          <w:tab w:val="left" w:pos="3360"/>
        </w:tabs>
        <w:jc w:val="both"/>
        <w:textAlignment w:val="baseline"/>
        <w:rPr>
          <w:rFonts w:ascii="Arial" w:eastAsia="Times New Roman" w:hAnsi="Arial" w:cs="Arial"/>
          <w:color w:val="201F1E"/>
        </w:rPr>
      </w:pPr>
    </w:p>
    <w:p w14:paraId="31B1974B" w14:textId="77777777" w:rsidR="000D43EF" w:rsidRPr="00325C01" w:rsidRDefault="000D43EF" w:rsidP="00325C01">
      <w:pPr>
        <w:rPr>
          <w:rFonts w:ascii="Arial" w:hAnsi="Arial" w:cs="Arial"/>
        </w:rPr>
      </w:pPr>
      <w:r w:rsidRPr="00325C01">
        <w:rPr>
          <w:rFonts w:ascii="Arial" w:hAnsi="Arial" w:cs="Arial"/>
          <w:noProof/>
        </w:rPr>
        <w:drawing>
          <wp:inline distT="0" distB="0" distL="0" distR="0" wp14:anchorId="26288241" wp14:editId="7B19BBDF">
            <wp:extent cx="1514239" cy="467360"/>
            <wp:effectExtent l="0" t="0" r="0" b="2540"/>
            <wp:docPr id="1" name="Picture 1" descr="P:\Administration\Signatures\Signatures\I.Critchl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Administration\Signatures\Signatures\I.Critchley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186" cy="483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05E86C" w14:textId="77777777" w:rsidR="00026472" w:rsidRPr="00325C01" w:rsidRDefault="00026472" w:rsidP="00325C01">
      <w:pPr>
        <w:rPr>
          <w:rFonts w:ascii="Arial" w:hAnsi="Arial" w:cs="Arial"/>
        </w:rPr>
      </w:pPr>
      <w:r w:rsidRPr="00325C01">
        <w:rPr>
          <w:rFonts w:ascii="Arial" w:hAnsi="Arial" w:cs="Arial"/>
        </w:rPr>
        <w:t>Mr I Critchley</w:t>
      </w:r>
    </w:p>
    <w:p w14:paraId="4EB23859" w14:textId="77777777" w:rsidR="00026472" w:rsidRPr="00325C01" w:rsidRDefault="00026472" w:rsidP="00325C01">
      <w:pPr>
        <w:rPr>
          <w:rFonts w:ascii="Arial" w:hAnsi="Arial" w:cs="Arial"/>
        </w:rPr>
      </w:pPr>
      <w:r w:rsidRPr="00325C01">
        <w:rPr>
          <w:rFonts w:ascii="Arial" w:hAnsi="Arial" w:cs="Arial"/>
        </w:rPr>
        <w:t xml:space="preserve">Principal </w:t>
      </w:r>
    </w:p>
    <w:sectPr w:rsidR="00026472" w:rsidRPr="00325C01" w:rsidSect="00B51A9A">
      <w:headerReference w:type="default" r:id="rId10"/>
      <w:footerReference w:type="default" r:id="rId11"/>
      <w:pgSz w:w="11906" w:h="16838"/>
      <w:pgMar w:top="2268" w:right="849" w:bottom="175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C19919" w14:textId="77777777" w:rsidR="00F93210" w:rsidRDefault="00F93210" w:rsidP="003805D3">
      <w:r>
        <w:separator/>
      </w:r>
    </w:p>
  </w:endnote>
  <w:endnote w:type="continuationSeparator" w:id="0">
    <w:p w14:paraId="2AB1B1FB" w14:textId="77777777" w:rsidR="00F93210" w:rsidRDefault="00F93210" w:rsidP="00380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78F20" w14:textId="77777777" w:rsidR="003805D3" w:rsidRDefault="003805D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604D58D2" wp14:editId="12555884">
          <wp:simplePos x="0" y="0"/>
          <wp:positionH relativeFrom="page">
            <wp:posOffset>23386</wp:posOffset>
          </wp:positionH>
          <wp:positionV relativeFrom="paragraph">
            <wp:posOffset>-495300</wp:posOffset>
          </wp:positionV>
          <wp:extent cx="7534223" cy="1123315"/>
          <wp:effectExtent l="0" t="0" r="0" b="63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 Pap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459"/>
                  <a:stretch/>
                </pic:blipFill>
                <pic:spPr bwMode="auto">
                  <a:xfrm>
                    <a:off x="0" y="0"/>
                    <a:ext cx="7534223" cy="11233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DD56F3" w14:textId="77777777" w:rsidR="00F93210" w:rsidRDefault="00F93210" w:rsidP="003805D3">
      <w:r>
        <w:separator/>
      </w:r>
    </w:p>
  </w:footnote>
  <w:footnote w:type="continuationSeparator" w:id="0">
    <w:p w14:paraId="3B0A1FE5" w14:textId="77777777" w:rsidR="00F93210" w:rsidRDefault="00F93210" w:rsidP="003805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BE23F" w14:textId="77777777" w:rsidR="003805D3" w:rsidRDefault="003805D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2A03CA6" wp14:editId="48437E33">
          <wp:simplePos x="0" y="0"/>
          <wp:positionH relativeFrom="page">
            <wp:posOffset>3701</wp:posOffset>
          </wp:positionH>
          <wp:positionV relativeFrom="paragraph">
            <wp:posOffset>-467360</wp:posOffset>
          </wp:positionV>
          <wp:extent cx="7534910" cy="1362075"/>
          <wp:effectExtent l="0" t="0" r="8890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 Pap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87220"/>
                  <a:stretch/>
                </pic:blipFill>
                <pic:spPr bwMode="auto">
                  <a:xfrm>
                    <a:off x="0" y="0"/>
                    <a:ext cx="7534910" cy="1362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C26AB"/>
    <w:multiLevelType w:val="hybridMultilevel"/>
    <w:tmpl w:val="3AEE3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16554"/>
    <w:multiLevelType w:val="multilevel"/>
    <w:tmpl w:val="3648B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3C34B7"/>
    <w:multiLevelType w:val="hybridMultilevel"/>
    <w:tmpl w:val="28661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90498"/>
    <w:multiLevelType w:val="hybridMultilevel"/>
    <w:tmpl w:val="DDC69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E2E69"/>
    <w:multiLevelType w:val="hybridMultilevel"/>
    <w:tmpl w:val="6A84E9D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5EA17FC7"/>
    <w:multiLevelType w:val="multilevel"/>
    <w:tmpl w:val="8D7E9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08274BF"/>
    <w:multiLevelType w:val="multilevel"/>
    <w:tmpl w:val="22C2B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3210844"/>
    <w:multiLevelType w:val="multilevel"/>
    <w:tmpl w:val="B2E81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4412C40"/>
    <w:multiLevelType w:val="hybridMultilevel"/>
    <w:tmpl w:val="856C2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936ADB"/>
    <w:multiLevelType w:val="hybridMultilevel"/>
    <w:tmpl w:val="62B89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9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799"/>
    <w:rsid w:val="00026472"/>
    <w:rsid w:val="000510F5"/>
    <w:rsid w:val="000C1A32"/>
    <w:rsid w:val="000D43EF"/>
    <w:rsid w:val="001E3267"/>
    <w:rsid w:val="0026047F"/>
    <w:rsid w:val="00325C01"/>
    <w:rsid w:val="00347A25"/>
    <w:rsid w:val="003805D3"/>
    <w:rsid w:val="00434B20"/>
    <w:rsid w:val="00436804"/>
    <w:rsid w:val="00470244"/>
    <w:rsid w:val="004C67A3"/>
    <w:rsid w:val="004D19F6"/>
    <w:rsid w:val="005263C1"/>
    <w:rsid w:val="00555A20"/>
    <w:rsid w:val="00581849"/>
    <w:rsid w:val="00697C79"/>
    <w:rsid w:val="008B6C33"/>
    <w:rsid w:val="009B6B5A"/>
    <w:rsid w:val="00A8031C"/>
    <w:rsid w:val="00AB4D4B"/>
    <w:rsid w:val="00B22CC5"/>
    <w:rsid w:val="00B51A9A"/>
    <w:rsid w:val="00B57790"/>
    <w:rsid w:val="00BF5799"/>
    <w:rsid w:val="00C82C40"/>
    <w:rsid w:val="00D72C6E"/>
    <w:rsid w:val="00E4009D"/>
    <w:rsid w:val="00F04075"/>
    <w:rsid w:val="00F9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488CA"/>
  <w15:docId w15:val="{8E922FEB-1505-4CDA-9368-BE3445C21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3EF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5D3"/>
    <w:pPr>
      <w:tabs>
        <w:tab w:val="center" w:pos="4513"/>
        <w:tab w:val="right" w:pos="9026"/>
      </w:tabs>
    </w:pPr>
    <w:rPr>
      <w:rFonts w:ascii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805D3"/>
  </w:style>
  <w:style w:type="paragraph" w:styleId="Footer">
    <w:name w:val="footer"/>
    <w:basedOn w:val="Normal"/>
    <w:link w:val="FooterChar"/>
    <w:uiPriority w:val="99"/>
    <w:unhideWhenUsed/>
    <w:rsid w:val="003805D3"/>
    <w:pPr>
      <w:tabs>
        <w:tab w:val="center" w:pos="4513"/>
        <w:tab w:val="right" w:pos="9026"/>
      </w:tabs>
    </w:pPr>
    <w:rPr>
      <w:rFonts w:ascii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805D3"/>
  </w:style>
  <w:style w:type="character" w:styleId="Hyperlink">
    <w:name w:val="Hyperlink"/>
    <w:basedOn w:val="DefaultParagraphFont"/>
    <w:uiPriority w:val="99"/>
    <w:unhideWhenUsed/>
    <w:rsid w:val="00555A2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5A20"/>
    <w:pPr>
      <w:spacing w:after="160" w:line="259" w:lineRule="auto"/>
      <w:ind w:left="720"/>
      <w:contextualSpacing/>
    </w:pPr>
    <w:rPr>
      <w:rFonts w:ascii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unhideWhenUsed/>
    <w:rsid w:val="00555A2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8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804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9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Pages/ResponsePage.aspx?id=kGSC6rbgAk2BMLvfMAKGDHgviS-HszpDjiWdRMYvHtVUOEpaT1NFQkZFWTMzUFc2REROQlpXUVZOUi4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coronavirus-covid-19-maintaining-educational-provision/guidance-for-schools-colleges-and-local-authorities-on-maintaining-educational-provisio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Grange Academy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Hall</dc:creator>
  <cp:lastModifiedBy>H Waller</cp:lastModifiedBy>
  <cp:revision>2</cp:revision>
  <cp:lastPrinted>2020-07-15T16:41:00Z</cp:lastPrinted>
  <dcterms:created xsi:type="dcterms:W3CDTF">2021-01-04T08:19:00Z</dcterms:created>
  <dcterms:modified xsi:type="dcterms:W3CDTF">2021-01-04T08:19:00Z</dcterms:modified>
</cp:coreProperties>
</file>